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rFonts w:ascii="Verdana" w:cs="Verdana" w:eastAsia="Verdana" w:hAnsi="Verdana"/>
          <w:b w:val="1"/>
          <w:bCs w:val="1"/>
          <w:sz w:val="24"/>
          <w:szCs w:val="24"/>
        </w:rPr>
      </w:pPr>
      <w:bookmarkStart w:colFirst="0" w:colLast="0" w:name="_2ive2t8kmxnm" w:id="0"/>
      <w:bookmarkEnd w:id="0"/>
      <w:r w:rsidDel="00000000" w:rsidR="00000000" w:rsidRPr="00000000">
        <w:rPr>
          <w:rFonts w:ascii="Verdana" w:cs="Verdana" w:eastAsia="Verdana" w:hAnsi="Verdana"/>
          <w:b w:val="1"/>
          <w:bCs w:val="1"/>
          <w:sz w:val="24"/>
          <w:szCs w:val="24"/>
          <w:rtl w:val="0"/>
        </w:rPr>
        <w:t xml:space="preserve">1. Executive Summary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240" w:before="240" w:lineRule="auto"/>
        <w:rPr>
          <w:rFonts w:ascii="Verdana" w:cs="Verdana" w:eastAsia="Verdana" w:hAnsi="Verdana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To streamline development across upcoming website projects, we will build a single, highly flexible Joomla 6 Master Template Framework featuring 10 unique homepage layout presets. Instead of building isolated templates for each site, this unified architecture enables full layout and aesthetic customization through a centralized administration panel, significantly reducing ongoing maintenance overhead while delivering tailored designs.</w:t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spacing w:after="80" w:lineRule="auto"/>
        <w:rPr>
          <w:rFonts w:ascii="Verdana" w:cs="Verdana" w:eastAsia="Verdana" w:hAnsi="Verdana"/>
          <w:b w:val="1"/>
          <w:bCs w:val="1"/>
          <w:sz w:val="24"/>
          <w:szCs w:val="24"/>
        </w:rPr>
      </w:pPr>
      <w:bookmarkStart w:colFirst="0" w:colLast="0" w:name="_14p6yi6xllw5" w:id="2"/>
      <w:bookmarkEnd w:id="2"/>
      <w:r w:rsidDel="00000000" w:rsidR="00000000" w:rsidRPr="00000000">
        <w:rPr>
          <w:rFonts w:ascii="Verdana" w:cs="Verdana" w:eastAsia="Verdana" w:hAnsi="Verdana"/>
          <w:b w:val="1"/>
          <w:bCs w:val="1"/>
          <w:sz w:val="24"/>
          <w:szCs w:val="24"/>
          <w:rtl w:val="0"/>
        </w:rPr>
        <w:t xml:space="preserve">2. Core Development Setup</w:t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numPr>
          <w:ilvl w:val="0"/>
          <w:numId w:val="2"/>
        </w:numPr>
        <w:spacing w:after="0" w:afterAutospacing="0" w:before="240" w:lineRule="auto"/>
        <w:ind w:left="720" w:hanging="360"/>
        <w:rPr>
          <w:b w:val="1"/>
          <w:bCs w:val="1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Staging Environment: Set up a dedicated installation at </w:t>
      </w:r>
      <w:r w:rsidDel="00000000" w:rsidR="00000000" w:rsidRPr="00000000">
        <w:rPr>
          <w:rFonts w:ascii="Verdana" w:cs="Verdana" w:eastAsia="Verdana" w:hAnsi="Verdana"/>
          <w:color w:val="188038"/>
          <w:sz w:val="24"/>
          <w:szCs w:val="24"/>
          <w:rtl w:val="0"/>
        </w:rPr>
        <w:t xml:space="preserve">[https://template.joo-sol.cz/](https://template.joo-sol.cz/)</w:t>
      </w: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Verdana" w:cs="Verdana" w:eastAsia="Verdana" w:hAnsi="Verdana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Sample Data Integration: Each of the 10 presets will be populated with realistic dummy content, sample articles, hero sliders, and custom module positions to facilitate immediate visual review by designers and stakeholders.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Rule="auto"/>
        <w:rPr>
          <w:rFonts w:ascii="Verdana" w:cs="Verdana" w:eastAsia="Verdana" w:hAnsi="Verdana"/>
          <w:b w:val="1"/>
          <w:bCs w:val="1"/>
          <w:sz w:val="24"/>
          <w:szCs w:val="24"/>
        </w:rPr>
      </w:pPr>
      <w:bookmarkStart w:colFirst="0" w:colLast="0" w:name="_wz20ptwlr0wi" w:id="3"/>
      <w:bookmarkEnd w:id="3"/>
      <w:r w:rsidDel="00000000" w:rsidR="00000000" w:rsidRPr="00000000">
        <w:rPr>
          <w:rFonts w:ascii="Verdana" w:cs="Verdana" w:eastAsia="Verdana" w:hAnsi="Verdana"/>
          <w:b w:val="1"/>
          <w:bCs w:val="1"/>
          <w:sz w:val="24"/>
          <w:szCs w:val="24"/>
          <w:rtl w:val="0"/>
        </w:rPr>
        <w:t xml:space="preserve">3. Global Template Administration Settings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before="280" w:lineRule="auto"/>
        <w:rPr>
          <w:rFonts w:ascii="Verdana" w:cs="Verdana" w:eastAsia="Verdana" w:hAnsi="Verdana"/>
          <w:color w:val="000000"/>
          <w:sz w:val="24"/>
          <w:szCs w:val="24"/>
        </w:rPr>
      </w:pPr>
      <w:bookmarkStart w:colFirst="0" w:colLast="0" w:name="_8d4mpfp3i4bd" w:id="4"/>
      <w:bookmarkEnd w:id="4"/>
      <w:r w:rsidDel="00000000" w:rsidR="00000000" w:rsidRPr="00000000">
        <w:rPr>
          <w:rFonts w:ascii="Verdana" w:cs="Verdana" w:eastAsia="Verdana" w:hAnsi="Verdana"/>
          <w:color w:val="000000"/>
          <w:sz w:val="24"/>
          <w:szCs w:val="24"/>
          <w:rtl w:val="0"/>
        </w:rPr>
        <w:t xml:space="preserve">A. Global Settings (Applies across all layouts)</w:t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Verdana" w:cs="Verdana" w:eastAsia="Verdana" w:hAnsi="Verdana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Branding: Logos (Desktop, Mobile, Sticky Header), Favicon uploader, Site Name / Slogan toggle.</w:t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Verdana" w:cs="Verdana" w:eastAsia="Verdana" w:hAnsi="Verdana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Color Palette: Primary Theme Color, Secondary Accent Colors, Link &amp; Text colors.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Verdana" w:cs="Verdana" w:eastAsia="Verdana" w:hAnsi="Verdana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Typography: Google Fonts / System Fonts selection, Heading hierarchy styles, base font scale.</w:t>
      </w:r>
    </w:p>
    <w:p w:rsidR="00000000" w:rsidDel="00000000" w:rsidP="00000000" w:rsidRDefault="00000000" w:rsidRPr="00000000" w14:paraId="0000000B">
      <w:pPr>
        <w:pStyle w:val="Heading2"/>
        <w:keepNext w:val="0"/>
        <w:keepLines w:val="0"/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Verdana" w:cs="Verdana" w:eastAsia="Verdana" w:hAnsi="Verdana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Header &amp; Footer Controls: Sticky menu toggle, Social links, Interactive Map embed switch (Google Maps / OpenStreetMap), Copyright text.</w:t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Rule="auto"/>
        <w:rPr>
          <w:rFonts w:ascii="Verdana" w:cs="Verdana" w:eastAsia="Verdana" w:hAnsi="Verdana"/>
          <w:color w:val="000000"/>
          <w:sz w:val="24"/>
          <w:szCs w:val="24"/>
        </w:rPr>
      </w:pPr>
      <w:bookmarkStart w:colFirst="0" w:colLast="0" w:name="_wn2iep27mhfy" w:id="5"/>
      <w:bookmarkEnd w:id="5"/>
      <w:r w:rsidDel="00000000" w:rsidR="00000000" w:rsidRPr="00000000">
        <w:rPr>
          <w:rFonts w:ascii="Verdana" w:cs="Verdana" w:eastAsia="Verdana" w:hAnsi="Verdana"/>
          <w:color w:val="000000"/>
          <w:sz w:val="24"/>
          <w:szCs w:val="24"/>
          <w:rtl w:val="0"/>
        </w:rPr>
        <w:t xml:space="preserve">B. Layout-Specific Overrides (Preset Switcher)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Verdana" w:cs="Verdana" w:eastAsia="Verdana" w:hAnsi="Verdana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Layout Preset Switcher: Dropdown selection for Presets 1 through 10.</w:t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b w:val="1"/>
          <w:bCs w:val="1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Module Position Toggles: Enable / disable extra positions (</w:t>
      </w:r>
      <w:r w:rsidDel="00000000" w:rsidR="00000000" w:rsidRPr="00000000">
        <w:rPr>
          <w:rFonts w:ascii="Verdana" w:cs="Verdana" w:eastAsia="Verdana" w:hAnsi="Verdana"/>
          <w:color w:val="188038"/>
          <w:sz w:val="24"/>
          <w:szCs w:val="24"/>
          <w:rtl w:val="0"/>
        </w:rPr>
        <w:t xml:space="preserve">content-top</w:t>
      </w: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color w:val="188038"/>
          <w:sz w:val="24"/>
          <w:szCs w:val="24"/>
          <w:rtl w:val="0"/>
        </w:rPr>
        <w:t xml:space="preserve">content-bottom</w:t>
      </w: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color w:val="188038"/>
          <w:sz w:val="24"/>
          <w:szCs w:val="24"/>
          <w:rtl w:val="0"/>
        </w:rPr>
        <w:t xml:space="preserve">content-footer</w:t>
      </w: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color w:val="188038"/>
          <w:sz w:val="24"/>
          <w:szCs w:val="24"/>
          <w:rtl w:val="0"/>
        </w:rPr>
        <w:t xml:space="preserve">sidebar-left</w:t>
      </w: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color w:val="188038"/>
          <w:sz w:val="24"/>
          <w:szCs w:val="24"/>
          <w:rtl w:val="0"/>
        </w:rPr>
        <w:t xml:space="preserve">sidebar-right</w:t>
      </w: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Verdana" w:cs="Verdana" w:eastAsia="Verdana" w:hAnsi="Verdana"/>
          <w:sz w:val="24"/>
          <w:szCs w:val="24"/>
        </w:rPr>
      </w:pPr>
      <w:bookmarkStart w:colFirst="0" w:colLast="0" w:name="_sd3p44cjf1n1" w:id="6"/>
      <w:bookmarkEnd w:id="6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Hero / Banner Configurations: Full-Width Hero, Split Grid, Floating Overlay Card, or Compact Header styles.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Rule="auto"/>
        <w:rPr>
          <w:rFonts w:ascii="Verdana" w:cs="Verdana" w:eastAsia="Verdana" w:hAnsi="Verdana"/>
          <w:sz w:val="24"/>
          <w:szCs w:val="24"/>
        </w:rPr>
      </w:pPr>
      <w:bookmarkStart w:colFirst="0" w:colLast="0" w:name="_3awbkc315w4l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spacing w:after="80" w:lineRule="auto"/>
        <w:rPr>
          <w:rFonts w:ascii="Verdana" w:cs="Verdana" w:eastAsia="Verdana" w:hAnsi="Verdana"/>
          <w:b w:val="1"/>
          <w:bCs w:val="1"/>
          <w:sz w:val="24"/>
          <w:szCs w:val="24"/>
        </w:rPr>
      </w:pPr>
      <w:bookmarkStart w:colFirst="0" w:colLast="0" w:name="_usgt3byczj4n" w:id="1"/>
      <w:bookmarkEnd w:id="1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br w:type="textWrapping"/>
      </w:r>
      <w:r w:rsidDel="00000000" w:rsidR="00000000" w:rsidRPr="00000000">
        <w:rPr>
          <w:rFonts w:ascii="Verdana" w:cs="Verdana" w:eastAsia="Verdana" w:hAnsi="Verdana"/>
          <w:b w:val="1"/>
          <w:bCs w:val="1"/>
          <w:sz w:val="24"/>
          <w:szCs w:val="24"/>
          <w:rtl w:val="0"/>
        </w:rPr>
        <w:t xml:space="preserve">4. Unified Module Positions Architecture</w:t>
      </w:r>
    </w:p>
    <w:p w:rsidR="00000000" w:rsidDel="00000000" w:rsidP="00000000" w:rsidRDefault="00000000" w:rsidRPr="00000000" w14:paraId="00000012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Plaintext</w:t>
      </w:r>
    </w:p>
    <w:p w:rsidR="00000000" w:rsidDel="00000000" w:rsidP="00000000" w:rsidRDefault="00000000" w:rsidRPr="00000000" w14:paraId="00000013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[topbar]                    &lt;- Contact info, search bar, language switcher</w:t>
      </w:r>
    </w:p>
    <w:p w:rsidR="00000000" w:rsidDel="00000000" w:rsidP="00000000" w:rsidRDefault="00000000" w:rsidRPr="00000000" w14:paraId="00000014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[header]                    &lt;- Logo / Site title / Coat of Arms</w:t>
      </w:r>
    </w:p>
    <w:p w:rsidR="00000000" w:rsidDel="00000000" w:rsidP="00000000" w:rsidRDefault="00000000" w:rsidRPr="00000000" w14:paraId="00000015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[menu]                      &lt;- Main navigation bar</w:t>
      </w:r>
    </w:p>
    <w:p w:rsidR="00000000" w:rsidDel="00000000" w:rsidP="00000000" w:rsidRDefault="00000000" w:rsidRPr="00000000" w14:paraId="00000016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[hero / banner]             &lt;- Hero image / Full-width slider / Banner grid</w:t>
      </w:r>
    </w:p>
    <w:p w:rsidR="00000000" w:rsidDel="00000000" w:rsidP="00000000" w:rsidRDefault="00000000" w:rsidRPr="00000000" w14:paraId="00000017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[content-top]               &lt;- Quick-access cards, feature icons, intro text</w:t>
      </w:r>
    </w:p>
    <w:p w:rsidR="00000000" w:rsidDel="00000000" w:rsidP="00000000" w:rsidRDefault="00000000" w:rsidRPr="00000000" w14:paraId="00000018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----------------------------------------------------------------------</w:t>
      </w:r>
    </w:p>
    <w:p w:rsidR="00000000" w:rsidDel="00000000" w:rsidP="00000000" w:rsidRDefault="00000000" w:rsidRPr="00000000" w14:paraId="00000019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[sidebar-left]  |  [mainbody / component]  |  [sidebar-right]</w:t>
      </w:r>
    </w:p>
    <w:p w:rsidR="00000000" w:rsidDel="00000000" w:rsidP="00000000" w:rsidRDefault="00000000" w:rsidRPr="00000000" w14:paraId="0000001A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----------------------------------------------------------------------</w:t>
      </w:r>
    </w:p>
    <w:p w:rsidR="00000000" w:rsidDel="00000000" w:rsidP="00000000" w:rsidRDefault="00000000" w:rsidRPr="00000000" w14:paraId="0000001B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[content-bottom]            &lt;- News feeds, official boards, calendar widgets</w:t>
      </w:r>
    </w:p>
    <w:p w:rsidR="00000000" w:rsidDel="00000000" w:rsidP="00000000" w:rsidRDefault="00000000" w:rsidRPr="00000000" w14:paraId="0000001C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[content-footer]            &lt;- Partner logo grids, regional maps, text blocks</w:t>
      </w:r>
    </w:p>
    <w:p w:rsidR="00000000" w:rsidDel="00000000" w:rsidP="00000000" w:rsidRDefault="00000000" w:rsidRPr="00000000" w14:paraId="0000001D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[footer-top]                &lt;- Quick menu, links, map buttons</w:t>
      </w:r>
    </w:p>
    <w:p w:rsidR="00000000" w:rsidDel="00000000" w:rsidP="00000000" w:rsidRDefault="00000000" w:rsidRPr="00000000" w14:paraId="0000001E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[footer]                    &lt;- Contact info, office hours, billing details</w:t>
      </w:r>
    </w:p>
    <w:p w:rsidR="00000000" w:rsidDel="00000000" w:rsidP="00000000" w:rsidRDefault="00000000" w:rsidRPr="00000000" w14:paraId="0000001F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[copyright]                 &lt;- Copyright text, credits</w:t>
      </w:r>
    </w:p>
    <w:p w:rsidR="00000000" w:rsidDel="00000000" w:rsidP="00000000" w:rsidRDefault="00000000" w:rsidRPr="00000000" w14:paraId="00000020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br w:type="textWrapping"/>
      </w:r>
    </w:p>
    <w:tbl>
      <w:tblPr>
        <w:tblStyle w:val="Table1"/>
        <w:tblW w:w="87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660"/>
        <w:gridCol w:w="1920"/>
        <w:gridCol w:w="2475"/>
        <w:gridCol w:w="3705"/>
        <w:tblGridChange w:id="0">
          <w:tblGrid>
            <w:gridCol w:w="660"/>
            <w:gridCol w:w="1920"/>
            <w:gridCol w:w="2475"/>
            <w:gridCol w:w="3705"/>
          </w:tblGrid>
        </w:tblGridChange>
      </w:tblGrid>
      <w:tr>
        <w:trPr>
          <w:cantSplit w:val="0"/>
          <w:trHeight w:val="825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#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Target Site Name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Domain URL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Primary Layout Structure &amp; Module Mapping</w:t>
            </w:r>
          </w:p>
        </w:tc>
      </w:tr>
      <w:tr>
        <w:trPr>
          <w:cantSplit w:val="0"/>
          <w:trHeight w:val="1755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Obec Záboří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obec-zabori.joo-sol.cz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Top contact bar, aerial hero image, 4-card </w:t>
            </w: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content-top</w:t>
            </w: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 grid, 2-column body (News feed + Official Board), calendar module, and bottom text panel.</w:t>
            </w:r>
          </w:p>
        </w:tc>
      </w:tr>
      <w:tr>
        <w:trPr>
          <w:cantSplit w:val="0"/>
          <w:trHeight w:val="1755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Obec Želeč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obec-zelec.joo-sol.cz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Header with Coat of Arms, 5 multi-color </w:t>
            </w: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content-top</w:t>
            </w: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 action buttons, split news &amp; web updates feed, footer map embed.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Sady sv. Prokopa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sady-sv-prokopa.joo-sol.cz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E-commerce / Agro layout: Orchard hero banner, 3 circular icon feature blocks, split product showcase row, dark themed footer.</w:t>
            </w:r>
          </w:p>
        </w:tc>
      </w:tr>
      <w:tr>
        <w:trPr>
          <w:cantSplit w:val="0"/>
          <w:trHeight w:val="1920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ZŠ a MŠ Radim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zs-ms-radim.joo-sol.cz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Educational portal: Hero background with an overlapping top-right news card, centered event calendar, 4 vertical project image banners.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ZŠ Tábor, Zborovská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zs-zborovska.joo-sol.cz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Modern school portal: Curved header accent, split hero (photo + cursive tagline), full-width accent strip, 4x2 news card grid.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Bechyňský divadelní spolek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divadlo-bechyne.joo-sol.cz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Dark theater aesthetic: Stage curtain background with floating white card blocks for news feeds and calendar events.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MŠ Praha 2, Viničná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ms-vinicna.joo-sol.cz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Playful kindergarten design: Custom illustrated header with branch selector pills, left navigation sidebar, main news feed, right badge stack.</w:t>
            </w:r>
          </w:p>
        </w:tc>
      </w:tr>
      <w:tr>
        <w:trPr>
          <w:cantSplit w:val="0"/>
          <w:trHeight w:val="1380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Obec Branice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obecbranice.joo-sol.cz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Full-screen hero image with navigation menu overlaid at the bottom, blue full-width intro strip, single-column news feed.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Obec Březnice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obecbreznice.joo-sol.cz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Aerial hero banner, intro text with regional map outline, dual-column layout (News + Official Board on left, stacked partner logo links on right).</w:t>
            </w:r>
          </w:p>
        </w:tc>
      </w:tr>
      <w:tr>
        <w:trPr>
          <w:cantSplit w:val="0"/>
          <w:trHeight w:val="1650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Obec Modrá Hůrka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88038"/>
                <w:sz w:val="24"/>
                <w:szCs w:val="24"/>
                <w:shd w:fill="f2f0f0" w:val="clear"/>
                <w:rtl w:val="0"/>
              </w:rPr>
              <w:t xml:space="preserve">modrahurka.joo-sol.cz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480" w:lineRule="auto"/>
              <w:rPr>
                <w:rFonts w:ascii="Verdana" w:cs="Verdana" w:eastAsia="Verdana" w:hAnsi="Verdana"/>
                <w:color w:val="1f1f1f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1f1f1f"/>
                <w:sz w:val="24"/>
                <w:szCs w:val="24"/>
                <w:rtl w:val="0"/>
              </w:rPr>
              <w:t xml:space="preserve">Sunset hero banner with floating historic portrait overlay card, 50/50 split body (Landmark photo on left, news/notices list on right).</w:t>
            </w:r>
          </w:p>
        </w:tc>
      </w:tr>
    </w:tbl>
    <w:p w:rsidR="00000000" w:rsidDel="00000000" w:rsidP="00000000" w:rsidRDefault="00000000" w:rsidRPr="00000000" w14:paraId="0000004D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